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7F" w:rsidRDefault="00DA3FB5">
      <w:pPr>
        <w:rPr>
          <w:rFonts w:ascii="Arial" w:hAnsi="Arial" w:cs="Arial"/>
          <w:sz w:val="24"/>
          <w:szCs w:val="24"/>
        </w:rPr>
      </w:pPr>
      <w:r>
        <w:rPr>
          <w:rFonts w:ascii="Arial" w:hAnsi="Arial" w:cs="Arial"/>
          <w:sz w:val="24"/>
          <w:szCs w:val="24"/>
        </w:rPr>
        <w:t>3 April 2017</w:t>
      </w:r>
      <w:r>
        <w:tab/>
      </w:r>
      <w:r>
        <w:tab/>
      </w:r>
      <w:r>
        <w:tab/>
      </w:r>
      <w:r>
        <w:tab/>
      </w:r>
      <w:r>
        <w:tab/>
      </w:r>
      <w:r>
        <w:tab/>
      </w:r>
      <w:r>
        <w:tab/>
      </w:r>
      <w:r>
        <w:tab/>
      </w:r>
      <w:r w:rsidRPr="00946603">
        <w:rPr>
          <w:rFonts w:ascii="Arial" w:hAnsi="Arial" w:cs="Arial"/>
          <w:b/>
          <w:sz w:val="24"/>
          <w:szCs w:val="24"/>
        </w:rPr>
        <w:tab/>
        <w:t>Appendix 'B'</w:t>
      </w:r>
    </w:p>
    <w:p w:rsidR="00946603" w:rsidRDefault="00DA3FB5" w:rsidP="00E83C28">
      <w:pPr>
        <w:spacing w:after="0"/>
        <w:rPr>
          <w:rFonts w:ascii="Arial" w:hAnsi="Arial" w:cs="Arial"/>
          <w:sz w:val="24"/>
          <w:szCs w:val="24"/>
        </w:rPr>
      </w:pPr>
    </w:p>
    <w:p w:rsidR="00E83C28" w:rsidRPr="00E83C28" w:rsidRDefault="00DA3FB5" w:rsidP="00E83C28">
      <w:pPr>
        <w:spacing w:after="0"/>
        <w:rPr>
          <w:rFonts w:ascii="Arial" w:hAnsi="Arial" w:cs="Arial"/>
          <w:sz w:val="24"/>
          <w:szCs w:val="24"/>
        </w:rPr>
      </w:pPr>
      <w:r w:rsidRPr="00E83C28">
        <w:rPr>
          <w:rFonts w:ascii="Arial" w:hAnsi="Arial" w:cs="Arial"/>
          <w:sz w:val="24"/>
          <w:szCs w:val="24"/>
        </w:rPr>
        <w:t>Dear Ms Murray</w:t>
      </w:r>
    </w:p>
    <w:p w:rsidR="00E83C28" w:rsidRDefault="00DA3FB5" w:rsidP="00E83C28">
      <w:pPr>
        <w:spacing w:after="0"/>
        <w:rPr>
          <w:rFonts w:ascii="Arial" w:hAnsi="Arial" w:cs="Arial"/>
          <w:sz w:val="24"/>
          <w:szCs w:val="24"/>
        </w:rPr>
      </w:pPr>
    </w:p>
    <w:p w:rsidR="00E83C28" w:rsidRPr="00F63538" w:rsidRDefault="00DA3FB5" w:rsidP="00E83C28">
      <w:pPr>
        <w:spacing w:after="0"/>
        <w:jc w:val="both"/>
        <w:rPr>
          <w:rFonts w:ascii="Arial" w:hAnsi="Arial" w:cs="Arial"/>
          <w:b/>
          <w:sz w:val="24"/>
          <w:szCs w:val="24"/>
        </w:rPr>
      </w:pPr>
      <w:r w:rsidRPr="00F63538">
        <w:rPr>
          <w:rFonts w:ascii="Arial" w:hAnsi="Arial" w:cs="Arial"/>
          <w:b/>
          <w:sz w:val="24"/>
          <w:szCs w:val="24"/>
        </w:rPr>
        <w:t>Response of the Chair of the Audit and Governance Committee to Grant Thornton's request for information to support its compliance with International Standards on Auditing</w:t>
      </w:r>
    </w:p>
    <w:p w:rsidR="00E83C28" w:rsidRDefault="00DA3FB5" w:rsidP="00E83C28">
      <w:pPr>
        <w:spacing w:after="0"/>
        <w:jc w:val="both"/>
        <w:rPr>
          <w:rFonts w:ascii="Arial" w:hAnsi="Arial" w:cs="Arial"/>
          <w:sz w:val="24"/>
          <w:szCs w:val="24"/>
        </w:rPr>
      </w:pPr>
    </w:p>
    <w:p w:rsidR="00E83C28" w:rsidRPr="00E83C28" w:rsidRDefault="00DA3FB5" w:rsidP="00E83C28">
      <w:pPr>
        <w:spacing w:after="0"/>
        <w:jc w:val="both"/>
        <w:rPr>
          <w:rFonts w:ascii="Arial" w:hAnsi="Arial" w:cs="Arial"/>
          <w:sz w:val="24"/>
          <w:szCs w:val="24"/>
        </w:rPr>
      </w:pPr>
      <w:r w:rsidRPr="00E83C28">
        <w:rPr>
          <w:rFonts w:ascii="Arial" w:hAnsi="Arial" w:cs="Arial"/>
          <w:sz w:val="24"/>
          <w:szCs w:val="24"/>
        </w:rPr>
        <w:t xml:space="preserve">The Audit and Governance </w:t>
      </w:r>
      <w:r w:rsidRPr="00E83C28">
        <w:rPr>
          <w:rFonts w:ascii="Arial" w:hAnsi="Arial" w:cs="Arial"/>
          <w:sz w:val="24"/>
          <w:szCs w:val="24"/>
        </w:rPr>
        <w:t>Committee and I h</w:t>
      </w:r>
      <w:r>
        <w:rPr>
          <w:rFonts w:ascii="Arial" w:hAnsi="Arial" w:cs="Arial"/>
          <w:sz w:val="24"/>
          <w:szCs w:val="24"/>
        </w:rPr>
        <w:t xml:space="preserve">ave considered your request for </w:t>
      </w:r>
      <w:r w:rsidRPr="00E83C28">
        <w:rPr>
          <w:rFonts w:ascii="Arial" w:hAnsi="Arial" w:cs="Arial"/>
          <w:sz w:val="24"/>
          <w:szCs w:val="24"/>
        </w:rPr>
        <w:t>information to enable you to comply with Internationa</w:t>
      </w:r>
      <w:r>
        <w:rPr>
          <w:rFonts w:ascii="Arial" w:hAnsi="Arial" w:cs="Arial"/>
          <w:sz w:val="24"/>
          <w:szCs w:val="24"/>
        </w:rPr>
        <w:t>l Standards on Auditing and the C</w:t>
      </w:r>
      <w:r w:rsidRPr="00E83C28">
        <w:rPr>
          <w:rFonts w:ascii="Arial" w:hAnsi="Arial" w:cs="Arial"/>
          <w:sz w:val="24"/>
          <w:szCs w:val="24"/>
        </w:rPr>
        <w:t>ommittee has approved the following response.</w:t>
      </w:r>
    </w:p>
    <w:p w:rsidR="00E83C28" w:rsidRDefault="00DA3FB5" w:rsidP="00E83C28">
      <w:pPr>
        <w:spacing w:after="0"/>
        <w:rPr>
          <w:rFonts w:ascii="Arial" w:hAnsi="Arial" w:cs="Arial"/>
          <w:sz w:val="24"/>
          <w:szCs w:val="24"/>
        </w:rPr>
      </w:pPr>
    </w:p>
    <w:p w:rsidR="00E83C28" w:rsidRPr="00E83C28" w:rsidRDefault="00DA3FB5" w:rsidP="00E83C28">
      <w:pPr>
        <w:spacing w:after="0"/>
        <w:rPr>
          <w:rFonts w:ascii="Arial" w:hAnsi="Arial" w:cs="Arial"/>
          <w:b/>
          <w:sz w:val="24"/>
          <w:szCs w:val="24"/>
        </w:rPr>
      </w:pPr>
      <w:r w:rsidRPr="00E83C28">
        <w:rPr>
          <w:rFonts w:ascii="Arial" w:hAnsi="Arial" w:cs="Arial"/>
          <w:b/>
          <w:sz w:val="24"/>
          <w:szCs w:val="24"/>
        </w:rPr>
        <w:t>Your requirements</w:t>
      </w:r>
    </w:p>
    <w:p w:rsidR="00E83C28" w:rsidRDefault="00DA3FB5" w:rsidP="00E83C28">
      <w:pPr>
        <w:spacing w:after="0"/>
        <w:rPr>
          <w:rFonts w:ascii="Arial" w:hAnsi="Arial" w:cs="Arial"/>
          <w:sz w:val="24"/>
          <w:szCs w:val="24"/>
        </w:rPr>
      </w:pPr>
    </w:p>
    <w:p w:rsidR="00E83C28" w:rsidRPr="00E83C28" w:rsidRDefault="00DA3FB5" w:rsidP="00E83C28">
      <w:pPr>
        <w:spacing w:after="0"/>
        <w:jc w:val="both"/>
        <w:rPr>
          <w:rFonts w:ascii="Arial" w:hAnsi="Arial" w:cs="Arial"/>
          <w:sz w:val="24"/>
          <w:szCs w:val="24"/>
        </w:rPr>
      </w:pPr>
      <w:r w:rsidRPr="00E83C28">
        <w:rPr>
          <w:rFonts w:ascii="Arial" w:hAnsi="Arial" w:cs="Arial"/>
          <w:sz w:val="24"/>
          <w:szCs w:val="24"/>
        </w:rPr>
        <w:t xml:space="preserve">Grant Thornton is obliged to comply with International </w:t>
      </w:r>
      <w:r w:rsidRPr="00E83C28">
        <w:rPr>
          <w:rFonts w:ascii="Arial" w:hAnsi="Arial" w:cs="Arial"/>
          <w:sz w:val="24"/>
          <w:szCs w:val="24"/>
        </w:rPr>
        <w:t>Standards on Au</w:t>
      </w:r>
      <w:r>
        <w:rPr>
          <w:rFonts w:ascii="Arial" w:hAnsi="Arial" w:cs="Arial"/>
          <w:sz w:val="24"/>
          <w:szCs w:val="24"/>
        </w:rPr>
        <w:t xml:space="preserve">diting. In </w:t>
      </w:r>
      <w:r w:rsidRPr="00E83C28">
        <w:rPr>
          <w:rFonts w:ascii="Arial" w:hAnsi="Arial" w:cs="Arial"/>
          <w:sz w:val="24"/>
          <w:szCs w:val="24"/>
        </w:rPr>
        <w:t>particular it is required to gain an understanding of how the Audit and Governance</w:t>
      </w:r>
      <w:r>
        <w:rPr>
          <w:rFonts w:ascii="Arial" w:hAnsi="Arial" w:cs="Arial"/>
          <w:sz w:val="24"/>
          <w:szCs w:val="24"/>
        </w:rPr>
        <w:t xml:space="preserve"> </w:t>
      </w:r>
      <w:r w:rsidRPr="00E83C28">
        <w:rPr>
          <w:rFonts w:ascii="Arial" w:hAnsi="Arial" w:cs="Arial"/>
          <w:sz w:val="24"/>
          <w:szCs w:val="24"/>
        </w:rPr>
        <w:t>Committee exercises oversight of management's processes in respect of Lancashire</w:t>
      </w:r>
    </w:p>
    <w:p w:rsidR="00E83C28" w:rsidRPr="00E83C28" w:rsidRDefault="00DA3FB5" w:rsidP="00E83C28">
      <w:pPr>
        <w:spacing w:after="0"/>
        <w:jc w:val="both"/>
        <w:rPr>
          <w:rFonts w:ascii="Arial" w:hAnsi="Arial" w:cs="Arial"/>
          <w:sz w:val="24"/>
          <w:szCs w:val="24"/>
        </w:rPr>
      </w:pPr>
      <w:r w:rsidRPr="00E83C28">
        <w:rPr>
          <w:rFonts w:ascii="Arial" w:hAnsi="Arial" w:cs="Arial"/>
          <w:sz w:val="24"/>
          <w:szCs w:val="24"/>
        </w:rPr>
        <w:t>County Council</w:t>
      </w:r>
      <w:r w:rsidR="00D26097">
        <w:rPr>
          <w:rFonts w:ascii="Arial" w:hAnsi="Arial" w:cs="Arial"/>
          <w:sz w:val="24"/>
          <w:szCs w:val="24"/>
        </w:rPr>
        <w:t xml:space="preserve"> and the </w:t>
      </w:r>
      <w:r w:rsidR="00424453">
        <w:rPr>
          <w:rFonts w:ascii="Arial" w:hAnsi="Arial" w:cs="Arial"/>
          <w:sz w:val="24"/>
          <w:szCs w:val="24"/>
        </w:rPr>
        <w:t xml:space="preserve">County </w:t>
      </w:r>
      <w:r w:rsidR="00D26097" w:rsidRPr="00D26097">
        <w:rPr>
          <w:rFonts w:ascii="Arial" w:hAnsi="Arial" w:cs="Arial"/>
          <w:sz w:val="24"/>
          <w:szCs w:val="24"/>
        </w:rPr>
        <w:t>Pension F</w:t>
      </w:r>
      <w:bookmarkStart w:id="0" w:name="_GoBack"/>
      <w:bookmarkEnd w:id="0"/>
      <w:r w:rsidR="00D26097" w:rsidRPr="00D26097">
        <w:rPr>
          <w:rFonts w:ascii="Arial" w:hAnsi="Arial" w:cs="Arial"/>
          <w:sz w:val="24"/>
          <w:szCs w:val="24"/>
        </w:rPr>
        <w:t>und</w:t>
      </w:r>
      <w:r w:rsidRPr="00E83C28">
        <w:rPr>
          <w:rFonts w:ascii="Arial" w:hAnsi="Arial" w:cs="Arial"/>
          <w:sz w:val="24"/>
          <w:szCs w:val="24"/>
        </w:rPr>
        <w:t xml:space="preserve"> in relation to:</w:t>
      </w:r>
    </w:p>
    <w:p w:rsidR="00E83C28" w:rsidRDefault="00DA3FB5" w:rsidP="00E83C28">
      <w:pPr>
        <w:spacing w:after="0"/>
        <w:rPr>
          <w:rFonts w:ascii="Arial" w:hAnsi="Arial" w:cs="Arial"/>
          <w:sz w:val="24"/>
          <w:szCs w:val="24"/>
        </w:rPr>
      </w:pPr>
    </w:p>
    <w:p w:rsidR="00E83C28" w:rsidRPr="00E83C28" w:rsidRDefault="00DA3FB5" w:rsidP="00E83C28">
      <w:pPr>
        <w:pStyle w:val="ListParagraph"/>
        <w:numPr>
          <w:ilvl w:val="0"/>
          <w:numId w:val="1"/>
        </w:numPr>
        <w:spacing w:after="0"/>
        <w:rPr>
          <w:rFonts w:ascii="Arial" w:hAnsi="Arial" w:cs="Arial"/>
          <w:sz w:val="24"/>
          <w:szCs w:val="24"/>
        </w:rPr>
      </w:pPr>
      <w:r w:rsidRPr="00E83C28">
        <w:rPr>
          <w:rFonts w:ascii="Arial" w:hAnsi="Arial" w:cs="Arial"/>
          <w:sz w:val="24"/>
          <w:szCs w:val="24"/>
        </w:rPr>
        <w:t>fraud and internal control;</w:t>
      </w:r>
    </w:p>
    <w:p w:rsidR="00E83C28" w:rsidRPr="00E83C28" w:rsidRDefault="00DA3FB5" w:rsidP="00E83C28">
      <w:pPr>
        <w:pStyle w:val="ListParagraph"/>
        <w:numPr>
          <w:ilvl w:val="0"/>
          <w:numId w:val="1"/>
        </w:numPr>
        <w:spacing w:after="0"/>
        <w:rPr>
          <w:rFonts w:ascii="Arial" w:hAnsi="Arial" w:cs="Arial"/>
          <w:sz w:val="24"/>
          <w:szCs w:val="24"/>
        </w:rPr>
      </w:pPr>
      <w:r w:rsidRPr="00E83C28">
        <w:rPr>
          <w:rFonts w:ascii="Arial" w:hAnsi="Arial" w:cs="Arial"/>
          <w:sz w:val="24"/>
          <w:szCs w:val="24"/>
        </w:rPr>
        <w:t>laws a</w:t>
      </w:r>
      <w:r w:rsidRPr="00E83C28">
        <w:rPr>
          <w:rFonts w:ascii="Arial" w:hAnsi="Arial" w:cs="Arial"/>
          <w:sz w:val="24"/>
          <w:szCs w:val="24"/>
        </w:rPr>
        <w:t>nd regulations; and</w:t>
      </w:r>
    </w:p>
    <w:p w:rsidR="00E83C28" w:rsidRPr="00E83C28" w:rsidRDefault="00DA3FB5" w:rsidP="00E83C28">
      <w:pPr>
        <w:pStyle w:val="ListParagraph"/>
        <w:numPr>
          <w:ilvl w:val="0"/>
          <w:numId w:val="1"/>
        </w:numPr>
        <w:spacing w:after="0"/>
        <w:rPr>
          <w:rFonts w:ascii="Arial" w:hAnsi="Arial" w:cs="Arial"/>
          <w:sz w:val="24"/>
          <w:szCs w:val="24"/>
        </w:rPr>
      </w:pPr>
      <w:r w:rsidRPr="00E83C28">
        <w:rPr>
          <w:rFonts w:ascii="Arial" w:hAnsi="Arial" w:cs="Arial"/>
          <w:sz w:val="24"/>
          <w:szCs w:val="24"/>
        </w:rPr>
        <w:t>litigation and claims.</w:t>
      </w:r>
    </w:p>
    <w:p w:rsidR="00E83C28" w:rsidRDefault="00DA3FB5" w:rsidP="00E83C28">
      <w:pPr>
        <w:spacing w:after="0"/>
        <w:rPr>
          <w:rFonts w:ascii="Arial" w:hAnsi="Arial" w:cs="Arial"/>
          <w:sz w:val="24"/>
          <w:szCs w:val="24"/>
        </w:rPr>
      </w:pPr>
    </w:p>
    <w:p w:rsidR="00E83C28" w:rsidRPr="00E83C28" w:rsidRDefault="00DA3FB5" w:rsidP="00E83C28">
      <w:pPr>
        <w:spacing w:after="0"/>
        <w:rPr>
          <w:rFonts w:ascii="Arial" w:hAnsi="Arial" w:cs="Arial"/>
          <w:b/>
          <w:sz w:val="24"/>
          <w:szCs w:val="24"/>
        </w:rPr>
      </w:pPr>
      <w:r w:rsidRPr="00E83C28">
        <w:rPr>
          <w:rFonts w:ascii="Arial" w:hAnsi="Arial" w:cs="Arial"/>
          <w:b/>
          <w:sz w:val="24"/>
          <w:szCs w:val="24"/>
        </w:rPr>
        <w:t>The role of the Audit and Governance Committee</w:t>
      </w:r>
    </w:p>
    <w:p w:rsidR="00E83C28" w:rsidRDefault="00DA3FB5" w:rsidP="00E83C28">
      <w:pPr>
        <w:spacing w:after="0"/>
        <w:rPr>
          <w:rFonts w:ascii="Arial" w:hAnsi="Arial" w:cs="Arial"/>
          <w:sz w:val="24"/>
          <w:szCs w:val="24"/>
        </w:rPr>
      </w:pPr>
    </w:p>
    <w:p w:rsidR="00CA76D2" w:rsidRDefault="00DA3FB5" w:rsidP="00E83C28">
      <w:pPr>
        <w:spacing w:after="0"/>
        <w:jc w:val="both"/>
        <w:rPr>
          <w:rFonts w:ascii="Arial" w:hAnsi="Arial" w:cs="Arial"/>
          <w:sz w:val="24"/>
          <w:szCs w:val="24"/>
        </w:rPr>
      </w:pPr>
      <w:r w:rsidRPr="00E83C28">
        <w:rPr>
          <w:rFonts w:ascii="Arial" w:hAnsi="Arial" w:cs="Arial"/>
          <w:sz w:val="24"/>
          <w:szCs w:val="24"/>
        </w:rPr>
        <w:t>Under its terms of reference the Audit and Governanc</w:t>
      </w:r>
      <w:r>
        <w:rPr>
          <w:rFonts w:ascii="Arial" w:hAnsi="Arial" w:cs="Arial"/>
          <w:sz w:val="24"/>
          <w:szCs w:val="24"/>
        </w:rPr>
        <w:t xml:space="preserve">e Committee advises the Council </w:t>
      </w:r>
      <w:r w:rsidRPr="00E83C28">
        <w:rPr>
          <w:rFonts w:ascii="Arial" w:hAnsi="Arial" w:cs="Arial"/>
          <w:sz w:val="24"/>
          <w:szCs w:val="24"/>
        </w:rPr>
        <w:t>on risk, control and governance, oversees the plann</w:t>
      </w:r>
      <w:r>
        <w:rPr>
          <w:rFonts w:ascii="Arial" w:hAnsi="Arial" w:cs="Arial"/>
          <w:sz w:val="24"/>
          <w:szCs w:val="24"/>
        </w:rPr>
        <w:t>ed activity and results of b</w:t>
      </w:r>
      <w:r>
        <w:rPr>
          <w:rFonts w:ascii="Arial" w:hAnsi="Arial" w:cs="Arial"/>
          <w:sz w:val="24"/>
          <w:szCs w:val="24"/>
        </w:rPr>
        <w:t xml:space="preserve">oth </w:t>
      </w:r>
      <w:r w:rsidRPr="00E83C28">
        <w:rPr>
          <w:rFonts w:ascii="Arial" w:hAnsi="Arial" w:cs="Arial"/>
          <w:sz w:val="24"/>
          <w:szCs w:val="24"/>
        </w:rPr>
        <w:t>internal and external audit, and considers the ade</w:t>
      </w:r>
      <w:r>
        <w:rPr>
          <w:rFonts w:ascii="Arial" w:hAnsi="Arial" w:cs="Arial"/>
          <w:sz w:val="24"/>
          <w:szCs w:val="24"/>
        </w:rPr>
        <w:t xml:space="preserve">quacy of management’s responses </w:t>
      </w:r>
      <w:r w:rsidRPr="00E83C28">
        <w:rPr>
          <w:rFonts w:ascii="Arial" w:hAnsi="Arial" w:cs="Arial"/>
          <w:sz w:val="24"/>
          <w:szCs w:val="24"/>
        </w:rPr>
        <w:t>to issues identified by audit activity. It therefore ove</w:t>
      </w:r>
      <w:r>
        <w:rPr>
          <w:rFonts w:ascii="Arial" w:hAnsi="Arial" w:cs="Arial"/>
          <w:sz w:val="24"/>
          <w:szCs w:val="24"/>
        </w:rPr>
        <w:t xml:space="preserve">rsees the work of the Council's </w:t>
      </w:r>
      <w:r w:rsidRPr="00E83C28">
        <w:rPr>
          <w:rFonts w:ascii="Arial" w:hAnsi="Arial" w:cs="Arial"/>
          <w:sz w:val="24"/>
          <w:szCs w:val="24"/>
        </w:rPr>
        <w:t xml:space="preserve">Internal Audit Service, which provides </w:t>
      </w:r>
      <w:r>
        <w:rPr>
          <w:rFonts w:ascii="Arial" w:hAnsi="Arial" w:cs="Arial"/>
          <w:sz w:val="24"/>
          <w:szCs w:val="24"/>
        </w:rPr>
        <w:t xml:space="preserve">assurance to the council on the </w:t>
      </w:r>
      <w:r w:rsidRPr="00E83C28">
        <w:rPr>
          <w:rFonts w:ascii="Arial" w:hAnsi="Arial" w:cs="Arial"/>
          <w:sz w:val="24"/>
          <w:szCs w:val="24"/>
        </w:rPr>
        <w:t>adequacy an</w:t>
      </w:r>
      <w:r w:rsidRPr="00E83C28">
        <w:rPr>
          <w:rFonts w:ascii="Arial" w:hAnsi="Arial" w:cs="Arial"/>
          <w:sz w:val="24"/>
          <w:szCs w:val="24"/>
        </w:rPr>
        <w:t>d effectiveness of its internal controls, in</w:t>
      </w:r>
      <w:r>
        <w:rPr>
          <w:rFonts w:ascii="Arial" w:hAnsi="Arial" w:cs="Arial"/>
          <w:sz w:val="24"/>
          <w:szCs w:val="24"/>
        </w:rPr>
        <w:t xml:space="preserve">cluding financial controls, and </w:t>
      </w:r>
      <w:r w:rsidRPr="00E83C28">
        <w:rPr>
          <w:rFonts w:ascii="Arial" w:hAnsi="Arial" w:cs="Arial"/>
          <w:sz w:val="24"/>
          <w:szCs w:val="24"/>
        </w:rPr>
        <w:t xml:space="preserve">also supports the Council in its management of the risk </w:t>
      </w:r>
      <w:r>
        <w:rPr>
          <w:rFonts w:ascii="Arial" w:hAnsi="Arial" w:cs="Arial"/>
          <w:sz w:val="24"/>
          <w:szCs w:val="24"/>
        </w:rPr>
        <w:t xml:space="preserve">of fraud by providing a counter </w:t>
      </w:r>
      <w:r w:rsidRPr="00E83C28">
        <w:rPr>
          <w:rFonts w:ascii="Arial" w:hAnsi="Arial" w:cs="Arial"/>
          <w:sz w:val="24"/>
          <w:szCs w:val="24"/>
        </w:rPr>
        <w:t xml:space="preserve">fraud and investigatory service. </w:t>
      </w:r>
    </w:p>
    <w:p w:rsidR="00E83C28" w:rsidRDefault="00DA3FB5" w:rsidP="00F63538">
      <w:pPr>
        <w:spacing w:after="0"/>
        <w:jc w:val="both"/>
        <w:rPr>
          <w:rFonts w:ascii="Arial" w:hAnsi="Arial" w:cs="Arial"/>
          <w:sz w:val="24"/>
          <w:szCs w:val="24"/>
        </w:rPr>
      </w:pPr>
    </w:p>
    <w:p w:rsidR="00E83C28" w:rsidRPr="00E83C28" w:rsidRDefault="00DA3FB5" w:rsidP="00E83C28">
      <w:pPr>
        <w:spacing w:after="0"/>
        <w:jc w:val="both"/>
        <w:rPr>
          <w:rFonts w:ascii="Arial" w:hAnsi="Arial" w:cs="Arial"/>
          <w:sz w:val="24"/>
          <w:szCs w:val="24"/>
        </w:rPr>
      </w:pPr>
      <w:r w:rsidRPr="00E83C28">
        <w:rPr>
          <w:rFonts w:ascii="Arial" w:hAnsi="Arial" w:cs="Arial"/>
          <w:sz w:val="24"/>
          <w:szCs w:val="24"/>
        </w:rPr>
        <w:t xml:space="preserve">Since fraud represents a lapse in financial control, the </w:t>
      </w:r>
      <w:r w:rsidRPr="00E83C28">
        <w:rPr>
          <w:rFonts w:ascii="Arial" w:hAnsi="Arial" w:cs="Arial"/>
          <w:sz w:val="24"/>
          <w:szCs w:val="24"/>
        </w:rPr>
        <w:t>Audit and Governance</w:t>
      </w:r>
      <w:r>
        <w:rPr>
          <w:rFonts w:ascii="Arial" w:hAnsi="Arial" w:cs="Arial"/>
          <w:sz w:val="24"/>
          <w:szCs w:val="24"/>
        </w:rPr>
        <w:t xml:space="preserve"> </w:t>
      </w:r>
      <w:r w:rsidRPr="00E83C28">
        <w:rPr>
          <w:rFonts w:ascii="Arial" w:hAnsi="Arial" w:cs="Arial"/>
          <w:sz w:val="24"/>
          <w:szCs w:val="24"/>
        </w:rPr>
        <w:t>Committee is also charged with responsibility for overseeing management's</w:t>
      </w:r>
      <w:r>
        <w:rPr>
          <w:rFonts w:ascii="Arial" w:hAnsi="Arial" w:cs="Arial"/>
          <w:sz w:val="24"/>
          <w:szCs w:val="24"/>
        </w:rPr>
        <w:t xml:space="preserve"> </w:t>
      </w:r>
      <w:r w:rsidRPr="00E83C28">
        <w:rPr>
          <w:rFonts w:ascii="Arial" w:hAnsi="Arial" w:cs="Arial"/>
          <w:sz w:val="24"/>
          <w:szCs w:val="24"/>
        </w:rPr>
        <w:t>arrangements in response to the risk of fraud.</w:t>
      </w:r>
    </w:p>
    <w:p w:rsidR="00E83C28" w:rsidRDefault="00DA3FB5" w:rsidP="00E83C28">
      <w:pPr>
        <w:spacing w:after="0"/>
        <w:rPr>
          <w:rFonts w:ascii="Arial" w:hAnsi="Arial" w:cs="Arial"/>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sidRPr="00E83C28">
        <w:rPr>
          <w:rFonts w:ascii="Arial" w:hAnsi="Arial" w:cs="Arial"/>
          <w:sz w:val="24"/>
          <w:szCs w:val="24"/>
        </w:rPr>
        <w:t>In an organisation of Lancashire County Council's size</w:t>
      </w:r>
      <w:r>
        <w:rPr>
          <w:rFonts w:ascii="Arial" w:hAnsi="Arial" w:cs="Arial"/>
          <w:sz w:val="24"/>
          <w:szCs w:val="24"/>
        </w:rPr>
        <w:t xml:space="preserve">, a proportionate approach must </w:t>
      </w:r>
      <w:r w:rsidRPr="00E83C28">
        <w:rPr>
          <w:rFonts w:ascii="Arial" w:hAnsi="Arial" w:cs="Arial"/>
          <w:sz w:val="24"/>
          <w:szCs w:val="24"/>
        </w:rPr>
        <w:t>be taken to an assessment of risk and to the assurance required over the controls</w:t>
      </w:r>
      <w:r>
        <w:rPr>
          <w:rFonts w:ascii="Arial" w:hAnsi="Arial" w:cs="Arial"/>
          <w:sz w:val="24"/>
          <w:szCs w:val="24"/>
        </w:rPr>
        <w:t xml:space="preserve"> </w:t>
      </w:r>
      <w:r>
        <w:rPr>
          <w:rFonts w:ascii="ArialMT" w:hAnsi="ArialMT" w:cs="ArialMT"/>
          <w:sz w:val="24"/>
          <w:szCs w:val="24"/>
        </w:rPr>
        <w:t xml:space="preserve">implemented to manage it. It is impractical to expect that either a committee of elected members or the Internal Audit Service, having adopted a risk-based approach, will be </w:t>
      </w:r>
      <w:r>
        <w:rPr>
          <w:rFonts w:ascii="ArialMT" w:hAnsi="ArialMT" w:cs="ArialMT"/>
          <w:sz w:val="24"/>
          <w:szCs w:val="24"/>
        </w:rPr>
        <w:t>able to oversee and assess all management processes. Nor can absolute assurance be gained that compliance with all applicable laws and regulations is achieved.</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F6353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The Audit and Governance Committee's oversight of internal audit work</w:t>
      </w:r>
    </w:p>
    <w:p w:rsidR="00E83C28" w:rsidRDefault="00DA3FB5" w:rsidP="00E83C28">
      <w:pPr>
        <w:autoSpaceDE w:val="0"/>
        <w:autoSpaceDN w:val="0"/>
        <w:adjustRightInd w:val="0"/>
        <w:spacing w:after="0" w:line="240" w:lineRule="auto"/>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The Audit and </w:t>
      </w:r>
      <w:r>
        <w:rPr>
          <w:rFonts w:ascii="ArialMT" w:hAnsi="ArialMT" w:cs="ArialMT"/>
          <w:sz w:val="24"/>
          <w:szCs w:val="24"/>
        </w:rPr>
        <w:t>Governance Committee approves the annual internal audit plan, which is based on an assessment of the Council's risks and the operational and financial controls that mitigate these. The annual audit plan is built upon an assessment of risk that includes the</w:t>
      </w:r>
      <w:r>
        <w:rPr>
          <w:rFonts w:ascii="ArialMT" w:hAnsi="ArialMT" w:cs="ArialMT"/>
          <w:sz w:val="24"/>
          <w:szCs w:val="24"/>
        </w:rPr>
        <w:t xml:space="preserve"> risk of non-compliance with relevant laws and regulations. The Internal Audit Service also works to support management in managing the risk of fraud and sets aside audit resources for the investigation of suspected or alleged instances of fraud: this work</w:t>
      </w:r>
      <w:r>
        <w:rPr>
          <w:rFonts w:ascii="ArialMT" w:hAnsi="ArialMT" w:cs="ArialMT"/>
          <w:sz w:val="24"/>
          <w:szCs w:val="24"/>
        </w:rPr>
        <w:t xml:space="preserve"> continued during 2016/17.</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The Audit and Governance Committee receives regular progress reports from the Head of Internal Audit, including reports on breaches of internal control and fraud risks where applicable. The Director of </w:t>
      </w:r>
      <w:r>
        <w:rPr>
          <w:rFonts w:ascii="ArialMT" w:hAnsi="ArialMT" w:cs="ArialMT"/>
          <w:sz w:val="24"/>
          <w:szCs w:val="24"/>
        </w:rPr>
        <w:t xml:space="preserve">Financial </w:t>
      </w:r>
      <w:r>
        <w:rPr>
          <w:rFonts w:ascii="ArialMT" w:hAnsi="ArialMT" w:cs="ArialMT"/>
          <w:sz w:val="24"/>
          <w:szCs w:val="24"/>
        </w:rPr>
        <w:t>Resources and hi</w:t>
      </w:r>
      <w:r>
        <w:rPr>
          <w:rFonts w:ascii="ArialMT" w:hAnsi="ArialMT" w:cs="ArialMT"/>
          <w:sz w:val="24"/>
          <w:szCs w:val="24"/>
        </w:rPr>
        <w:t>s staff brief the Audit and Governance Committee on financial matters, and the Director of Governance, Finance and Public Services and other officers attend the Audit and Governance Committee to brief them on control issues, as necessary to respond to audi</w:t>
      </w:r>
      <w:r>
        <w:rPr>
          <w:rFonts w:ascii="ArialMT" w:hAnsi="ArialMT" w:cs="ArialMT"/>
          <w:sz w:val="24"/>
          <w:szCs w:val="24"/>
        </w:rPr>
        <w:t xml:space="preserve">t reports and to inform the Committee of progress where remedial action has been agreed. </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The Internal Audit Service operates a proactive programme to identify and pursue indications of fraudulent activity in particular within the Council's key financial </w:t>
      </w:r>
      <w:r>
        <w:rPr>
          <w:rFonts w:ascii="ArialMT" w:hAnsi="ArialMT" w:cs="ArialMT"/>
          <w:sz w:val="24"/>
          <w:szCs w:val="24"/>
        </w:rPr>
        <w:t xml:space="preserve">systems, regularly testing both the corporate controls and controls operated within individual services. Computer assisted techniques and additional testing of areas susceptible to fraud have been developed to enable the Internal Audit Service proactively </w:t>
      </w:r>
      <w:r>
        <w:rPr>
          <w:rFonts w:ascii="ArialMT" w:hAnsi="ArialMT" w:cs="ArialMT"/>
          <w:sz w:val="24"/>
          <w:szCs w:val="24"/>
        </w:rPr>
        <w:t>to assess whether there are indications of malpractice in key areas. Work on the Council's key financial systems in 2016/17 included consideration of the controls to manage the risk of fraud.</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As Grant Thornton will be aware, the Council actively participa</w:t>
      </w:r>
      <w:r>
        <w:rPr>
          <w:rFonts w:ascii="ArialMT" w:hAnsi="ArialMT" w:cs="ArialMT"/>
          <w:sz w:val="24"/>
          <w:szCs w:val="24"/>
        </w:rPr>
        <w:t>tes in the National Fraud Initiative which serves as a regular extension of the work done by the Internal Audit Service throughout the year. Checks are carried out on the reports raised by this initiative and support is also given to Lancashire district co</w:t>
      </w:r>
      <w:r>
        <w:rPr>
          <w:rFonts w:ascii="ArialMT" w:hAnsi="ArialMT" w:cs="ArialMT"/>
          <w:sz w:val="24"/>
          <w:szCs w:val="24"/>
        </w:rPr>
        <w:t>uncils.</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Internal Audit Service supports the financial whistleblowing helpline and regularly responds both to formal whistleblowing calls and to less formal concerns raised with individual auditors by staff across the Council. Investigations are undert</w:t>
      </w:r>
      <w:r>
        <w:rPr>
          <w:rFonts w:ascii="ArialMT" w:hAnsi="ArialMT" w:cs="ArialMT"/>
          <w:sz w:val="24"/>
          <w:szCs w:val="24"/>
        </w:rPr>
        <w:t>aken promptly and pursued vigorously and, where appropriate, there is good liaison with the police.</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Both management and the Audit and Governance Committee are aware of Grant Thornton's assessment of the level at which misstatements of Lancashire County Co</w:t>
      </w:r>
      <w:r>
        <w:rPr>
          <w:rFonts w:ascii="ArialMT" w:hAnsi="ArialMT" w:cs="ArialMT"/>
          <w:sz w:val="24"/>
          <w:szCs w:val="24"/>
        </w:rPr>
        <w:t>uncil's financial statements are deemed to be material, and are briefed on the External Auditor's assessment of the risks of material misstatement of the financial statements, including the risk of fraud. Any risk of misstatement due to fraud with a potent</w:t>
      </w:r>
      <w:r>
        <w:rPr>
          <w:rFonts w:ascii="ArialMT" w:hAnsi="ArialMT" w:cs="ArialMT"/>
          <w:sz w:val="24"/>
          <w:szCs w:val="24"/>
        </w:rPr>
        <w:t>ial impact of this magnitude would be highlighted immediately by the Internal Audit Service to both management and the Audit and Governance Committee.</w:t>
      </w:r>
    </w:p>
    <w:p w:rsidR="00E83C28" w:rsidRDefault="00DA3FB5" w:rsidP="00E83C28">
      <w:pPr>
        <w:autoSpaceDE w:val="0"/>
        <w:autoSpaceDN w:val="0"/>
        <w:adjustRightInd w:val="0"/>
        <w:spacing w:after="0" w:line="240" w:lineRule="auto"/>
        <w:jc w:val="both"/>
        <w:rPr>
          <w:rFonts w:ascii="Arial-BoldMT" w:hAnsi="Arial-BoldMT" w:cs="Arial-BoldMT"/>
          <w:b/>
          <w:bCs/>
          <w:sz w:val="24"/>
          <w:szCs w:val="24"/>
        </w:rPr>
      </w:pPr>
    </w:p>
    <w:p w:rsidR="00E83C28" w:rsidRDefault="00DA3FB5" w:rsidP="00E83C28">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The Audit and Governance Committee's oversight of management processes</w:t>
      </w:r>
    </w:p>
    <w:p w:rsidR="00E83C28" w:rsidRDefault="00DA3FB5" w:rsidP="00E83C28">
      <w:pPr>
        <w:autoSpaceDE w:val="0"/>
        <w:autoSpaceDN w:val="0"/>
        <w:adjustRightInd w:val="0"/>
        <w:spacing w:after="0" w:line="240" w:lineRule="auto"/>
        <w:jc w:val="both"/>
        <w:rPr>
          <w:rFonts w:ascii="Arial-BoldMT" w:hAnsi="Arial-BoldMT" w:cs="Arial-BoldMT"/>
          <w:b/>
          <w:bCs/>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Audit and Governance Committ</w:t>
      </w:r>
      <w:r>
        <w:rPr>
          <w:rFonts w:ascii="ArialMT" w:hAnsi="ArialMT" w:cs="ArialMT"/>
          <w:sz w:val="24"/>
          <w:szCs w:val="24"/>
        </w:rPr>
        <w:t xml:space="preserve">ee takes seriously its role in reviewing Lancashire County Council's internal control effectiveness, including financial control arrangements and compliance with the law. It values its independence of the executive </w:t>
      </w:r>
      <w:r>
        <w:rPr>
          <w:rFonts w:ascii="ArialMT" w:hAnsi="ArialMT" w:cs="ArialMT"/>
          <w:sz w:val="24"/>
          <w:szCs w:val="24"/>
        </w:rPr>
        <w:lastRenderedPageBreak/>
        <w:t>and its direct reporting line to the coun</w:t>
      </w:r>
      <w:r>
        <w:rPr>
          <w:rFonts w:ascii="ArialMT" w:hAnsi="ArialMT" w:cs="ArialMT"/>
          <w:sz w:val="24"/>
          <w:szCs w:val="24"/>
        </w:rPr>
        <w:t>cil. It is also charged with oversight of the overall arrangements by which the risk of fraud is managed.</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The Audit and Governance Committee receives information about instances of financial impropriety and fraud as well as breaches of control within the </w:t>
      </w:r>
      <w:r>
        <w:rPr>
          <w:rFonts w:ascii="ArialMT" w:hAnsi="ArialMT" w:cs="ArialMT"/>
          <w:sz w:val="24"/>
          <w:szCs w:val="24"/>
        </w:rPr>
        <w:t>Internal Audit</w:t>
      </w: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Service's annual report.</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counter fraud policy statement, strategy and work-plan, and a whistleblowing policy are in place and are periodically communicated to the Council's staff. The Audit and Governance Committee receives periodic repor</w:t>
      </w:r>
      <w:r>
        <w:rPr>
          <w:rFonts w:ascii="ArialMT" w:hAnsi="ArialMT" w:cs="ArialMT"/>
          <w:sz w:val="24"/>
          <w:szCs w:val="24"/>
        </w:rPr>
        <w:t>ts from the Internal Audit Service of issues being investigated as potential impropriety or fraud, and management's responses to these.</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Fraud and internal control</w:t>
      </w:r>
    </w:p>
    <w:p w:rsidR="00E83C28" w:rsidRDefault="00DA3FB5" w:rsidP="00E83C28">
      <w:pPr>
        <w:autoSpaceDE w:val="0"/>
        <w:autoSpaceDN w:val="0"/>
        <w:adjustRightInd w:val="0"/>
        <w:spacing w:after="0" w:line="240" w:lineRule="auto"/>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The Audit and Governance Committee is not aware of any breaches of internal controls </w:t>
      </w:r>
      <w:r>
        <w:rPr>
          <w:rFonts w:ascii="ArialMT" w:hAnsi="ArialMT" w:cs="ArialMT"/>
          <w:sz w:val="24"/>
          <w:szCs w:val="24"/>
        </w:rPr>
        <w:t xml:space="preserve">that are intended to </w:t>
      </w:r>
      <w:r>
        <w:rPr>
          <w:rFonts w:ascii="ArialMT" w:hAnsi="ArialMT" w:cs="ArialMT"/>
          <w:sz w:val="24"/>
          <w:szCs w:val="24"/>
        </w:rPr>
        <w:t>mitigat</w:t>
      </w:r>
      <w:r>
        <w:rPr>
          <w:rFonts w:ascii="ArialMT" w:hAnsi="ArialMT" w:cs="ArialMT"/>
          <w:sz w:val="24"/>
          <w:szCs w:val="24"/>
        </w:rPr>
        <w:t>e</w:t>
      </w:r>
      <w:r>
        <w:rPr>
          <w:rFonts w:ascii="ArialMT" w:hAnsi="ArialMT" w:cs="ArialMT"/>
          <w:sz w:val="24"/>
          <w:szCs w:val="24"/>
        </w:rPr>
        <w:t xml:space="preserve"> the risk of fraud within Lancashire County Council during 2016/17. The Committee has considered the existence and operation of internal controls (including, implicitly, segregation of duties) and where it has concerns, these h</w:t>
      </w:r>
      <w:r>
        <w:rPr>
          <w:rFonts w:ascii="ArialMT" w:hAnsi="ArialMT" w:cs="ArialMT"/>
          <w:sz w:val="24"/>
          <w:szCs w:val="24"/>
        </w:rPr>
        <w:t>ave been minuted during the year.</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Similarly, the Audit and Governance Committee is unaware of any further actual, suspected or alleged frauds, or any related party relationships or transactions that could give rise to instances of fraud affecting the Coun</w:t>
      </w:r>
      <w:r>
        <w:rPr>
          <w:rFonts w:ascii="ArialMT" w:hAnsi="ArialMT" w:cs="ArialMT"/>
          <w:sz w:val="24"/>
          <w:szCs w:val="24"/>
        </w:rPr>
        <w:t>cil.</w:t>
      </w:r>
    </w:p>
    <w:p w:rsidR="00E83C28" w:rsidRDefault="00DA3FB5" w:rsidP="00E83C28">
      <w:pPr>
        <w:autoSpaceDE w:val="0"/>
        <w:autoSpaceDN w:val="0"/>
        <w:adjustRightInd w:val="0"/>
        <w:spacing w:after="0" w:line="240" w:lineRule="auto"/>
        <w:jc w:val="both"/>
        <w:rPr>
          <w:rFonts w:ascii="ArialMT" w:hAnsi="ArialMT" w:cs="ArialMT"/>
          <w:sz w:val="24"/>
          <w:szCs w:val="24"/>
        </w:rPr>
      </w:pPr>
    </w:p>
    <w:p w:rsidR="00E83C28" w:rsidRDefault="00DA3FB5" w:rsidP="00E83C2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Audit and Governance Committee is not aware of any entries in the accounting records of the Council that it believes or suspects are false or intentionally misleading.</w:t>
      </w:r>
    </w:p>
    <w:p w:rsidR="00946603" w:rsidRDefault="00DA3FB5" w:rsidP="00E83C28">
      <w:pPr>
        <w:autoSpaceDE w:val="0"/>
        <w:autoSpaceDN w:val="0"/>
        <w:adjustRightInd w:val="0"/>
        <w:spacing w:after="0" w:line="240" w:lineRule="auto"/>
        <w:jc w:val="both"/>
        <w:rPr>
          <w:rFonts w:ascii="ArialMT" w:hAnsi="ArialMT" w:cs="ArialMT"/>
          <w:sz w:val="24"/>
          <w:szCs w:val="24"/>
        </w:rPr>
      </w:pPr>
    </w:p>
    <w:p w:rsidR="00946603" w:rsidRDefault="00DA3FB5" w:rsidP="0094660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Laws and regulations</w:t>
      </w:r>
    </w:p>
    <w:p w:rsidR="00946603" w:rsidRDefault="00DA3FB5" w:rsidP="00946603">
      <w:pPr>
        <w:autoSpaceDE w:val="0"/>
        <w:autoSpaceDN w:val="0"/>
        <w:adjustRightInd w:val="0"/>
        <w:spacing w:after="0" w:line="240" w:lineRule="auto"/>
        <w:rPr>
          <w:rFonts w:ascii="ArialMT" w:hAnsi="ArialMT" w:cs="ArialMT"/>
          <w:sz w:val="24"/>
          <w:szCs w:val="24"/>
        </w:rPr>
      </w:pPr>
    </w:p>
    <w:p w:rsidR="00946603" w:rsidRDefault="00DA3FB5" w:rsidP="00946603">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As stated above, in an organisation of the size and com</w:t>
      </w:r>
      <w:r>
        <w:rPr>
          <w:rFonts w:ascii="ArialMT" w:hAnsi="ArialMT" w:cs="ArialMT"/>
          <w:sz w:val="24"/>
          <w:szCs w:val="24"/>
        </w:rPr>
        <w:t>plexity of Lancashire County</w:t>
      </w:r>
    </w:p>
    <w:p w:rsidR="00946603" w:rsidRDefault="00DA3FB5" w:rsidP="00946603">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Council, absolute assurance cannot be gained that compliance with all applicable laws and regulations is achieved. The Audit and Governance Committee is not aware of any significant areas of non-compliance during 2016/17.</w:t>
      </w:r>
    </w:p>
    <w:p w:rsidR="00946603" w:rsidRDefault="00DA3FB5" w:rsidP="00946603">
      <w:pPr>
        <w:autoSpaceDE w:val="0"/>
        <w:autoSpaceDN w:val="0"/>
        <w:adjustRightInd w:val="0"/>
        <w:spacing w:after="0" w:line="240" w:lineRule="auto"/>
        <w:jc w:val="both"/>
        <w:rPr>
          <w:rFonts w:ascii="ArialMT" w:hAnsi="ArialMT" w:cs="ArialMT"/>
          <w:sz w:val="24"/>
          <w:szCs w:val="24"/>
        </w:rPr>
      </w:pPr>
    </w:p>
    <w:p w:rsidR="00946603" w:rsidRDefault="00DA3FB5" w:rsidP="0094660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Liti</w:t>
      </w:r>
      <w:r>
        <w:rPr>
          <w:rFonts w:ascii="Arial-BoldMT" w:hAnsi="Arial-BoldMT" w:cs="Arial-BoldMT"/>
          <w:b/>
          <w:bCs/>
          <w:sz w:val="24"/>
          <w:szCs w:val="24"/>
        </w:rPr>
        <w:t>gation and claims</w:t>
      </w:r>
    </w:p>
    <w:p w:rsidR="00946603" w:rsidRDefault="00DA3FB5" w:rsidP="00946603">
      <w:pPr>
        <w:autoSpaceDE w:val="0"/>
        <w:autoSpaceDN w:val="0"/>
        <w:adjustRightInd w:val="0"/>
        <w:spacing w:after="0" w:line="240" w:lineRule="auto"/>
        <w:jc w:val="both"/>
        <w:rPr>
          <w:rFonts w:ascii="ArialMT" w:hAnsi="ArialMT" w:cs="ArialMT"/>
          <w:sz w:val="24"/>
          <w:szCs w:val="24"/>
        </w:rPr>
      </w:pPr>
    </w:p>
    <w:p w:rsidR="00946603" w:rsidRDefault="00DA3FB5" w:rsidP="00946603">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Audit and Governance Committee is unaware of any actual or potential litigation or claims against the Council that would have a material impact on the financial statements.</w:t>
      </w:r>
    </w:p>
    <w:p w:rsidR="00946603" w:rsidRDefault="00DA3FB5" w:rsidP="00946603">
      <w:pPr>
        <w:autoSpaceDE w:val="0"/>
        <w:autoSpaceDN w:val="0"/>
        <w:adjustRightInd w:val="0"/>
        <w:spacing w:after="0" w:line="240" w:lineRule="auto"/>
        <w:jc w:val="both"/>
        <w:rPr>
          <w:rFonts w:ascii="ArialMT" w:hAnsi="ArialMT" w:cs="ArialMT"/>
          <w:sz w:val="24"/>
          <w:szCs w:val="24"/>
        </w:rPr>
      </w:pPr>
    </w:p>
    <w:p w:rsidR="00946603" w:rsidRDefault="00DA3FB5" w:rsidP="00946603">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Yours sincerely</w:t>
      </w:r>
    </w:p>
    <w:p w:rsidR="00946603" w:rsidRDefault="00DA3FB5" w:rsidP="00946603">
      <w:pPr>
        <w:autoSpaceDE w:val="0"/>
        <w:autoSpaceDN w:val="0"/>
        <w:adjustRightInd w:val="0"/>
        <w:spacing w:after="0" w:line="240" w:lineRule="auto"/>
        <w:rPr>
          <w:rFonts w:ascii="ArialMT" w:hAnsi="ArialMT" w:cs="ArialMT"/>
          <w:sz w:val="24"/>
          <w:szCs w:val="24"/>
        </w:rPr>
      </w:pPr>
      <w:r>
        <w:rPr>
          <w:rFonts w:ascii="ArialMT" w:hAnsi="ArialMT" w:cs="ArialMT"/>
          <w:sz w:val="24"/>
          <w:szCs w:val="24"/>
        </w:rPr>
        <w:t>Chair of the Audit and Governance Committee</w:t>
      </w:r>
    </w:p>
    <w:p w:rsidR="00946603" w:rsidRPr="00E83C28" w:rsidRDefault="00DA3FB5" w:rsidP="00946603">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Lancashire County Council</w:t>
      </w:r>
    </w:p>
    <w:sectPr w:rsidR="00946603" w:rsidRPr="00E83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Black"/>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73E"/>
    <w:multiLevelType w:val="hybridMultilevel"/>
    <w:tmpl w:val="FFDC3A8A"/>
    <w:lvl w:ilvl="0" w:tplc="861C5E4E">
      <w:start w:val="1"/>
      <w:numFmt w:val="bullet"/>
      <w:lvlText w:val=""/>
      <w:lvlJc w:val="left"/>
      <w:pPr>
        <w:ind w:left="720" w:hanging="360"/>
      </w:pPr>
      <w:rPr>
        <w:rFonts w:ascii="Symbol" w:hAnsi="Symbol" w:hint="default"/>
      </w:rPr>
    </w:lvl>
    <w:lvl w:ilvl="1" w:tplc="58F4F592" w:tentative="1">
      <w:start w:val="1"/>
      <w:numFmt w:val="bullet"/>
      <w:lvlText w:val="o"/>
      <w:lvlJc w:val="left"/>
      <w:pPr>
        <w:ind w:left="1440" w:hanging="360"/>
      </w:pPr>
      <w:rPr>
        <w:rFonts w:ascii="Courier New" w:hAnsi="Courier New" w:cs="Courier New" w:hint="default"/>
      </w:rPr>
    </w:lvl>
    <w:lvl w:ilvl="2" w:tplc="6D02624C" w:tentative="1">
      <w:start w:val="1"/>
      <w:numFmt w:val="bullet"/>
      <w:lvlText w:val=""/>
      <w:lvlJc w:val="left"/>
      <w:pPr>
        <w:ind w:left="2160" w:hanging="360"/>
      </w:pPr>
      <w:rPr>
        <w:rFonts w:ascii="Wingdings" w:hAnsi="Wingdings" w:hint="default"/>
      </w:rPr>
    </w:lvl>
    <w:lvl w:ilvl="3" w:tplc="5396F7A8" w:tentative="1">
      <w:start w:val="1"/>
      <w:numFmt w:val="bullet"/>
      <w:lvlText w:val=""/>
      <w:lvlJc w:val="left"/>
      <w:pPr>
        <w:ind w:left="2880" w:hanging="360"/>
      </w:pPr>
      <w:rPr>
        <w:rFonts w:ascii="Symbol" w:hAnsi="Symbol" w:hint="default"/>
      </w:rPr>
    </w:lvl>
    <w:lvl w:ilvl="4" w:tplc="8DCC6A02" w:tentative="1">
      <w:start w:val="1"/>
      <w:numFmt w:val="bullet"/>
      <w:lvlText w:val="o"/>
      <w:lvlJc w:val="left"/>
      <w:pPr>
        <w:ind w:left="3600" w:hanging="360"/>
      </w:pPr>
      <w:rPr>
        <w:rFonts w:ascii="Courier New" w:hAnsi="Courier New" w:cs="Courier New" w:hint="default"/>
      </w:rPr>
    </w:lvl>
    <w:lvl w:ilvl="5" w:tplc="4FF4C072" w:tentative="1">
      <w:start w:val="1"/>
      <w:numFmt w:val="bullet"/>
      <w:lvlText w:val=""/>
      <w:lvlJc w:val="left"/>
      <w:pPr>
        <w:ind w:left="4320" w:hanging="360"/>
      </w:pPr>
      <w:rPr>
        <w:rFonts w:ascii="Wingdings" w:hAnsi="Wingdings" w:hint="default"/>
      </w:rPr>
    </w:lvl>
    <w:lvl w:ilvl="6" w:tplc="566A9D36" w:tentative="1">
      <w:start w:val="1"/>
      <w:numFmt w:val="bullet"/>
      <w:lvlText w:val=""/>
      <w:lvlJc w:val="left"/>
      <w:pPr>
        <w:ind w:left="5040" w:hanging="360"/>
      </w:pPr>
      <w:rPr>
        <w:rFonts w:ascii="Symbol" w:hAnsi="Symbol" w:hint="default"/>
      </w:rPr>
    </w:lvl>
    <w:lvl w:ilvl="7" w:tplc="92BE27D0" w:tentative="1">
      <w:start w:val="1"/>
      <w:numFmt w:val="bullet"/>
      <w:lvlText w:val="o"/>
      <w:lvlJc w:val="left"/>
      <w:pPr>
        <w:ind w:left="5760" w:hanging="360"/>
      </w:pPr>
      <w:rPr>
        <w:rFonts w:ascii="Courier New" w:hAnsi="Courier New" w:cs="Courier New" w:hint="default"/>
      </w:rPr>
    </w:lvl>
    <w:lvl w:ilvl="8" w:tplc="D3B07F4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97"/>
    <w:rsid w:val="00383224"/>
    <w:rsid w:val="00424453"/>
    <w:rsid w:val="00D26097"/>
    <w:rsid w:val="00DA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C87CD-A3CA-497A-976C-35ECC44E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8"/>
    <w:pPr>
      <w:ind w:left="720"/>
      <w:contextualSpacing/>
    </w:pPr>
  </w:style>
  <w:style w:type="paragraph" w:styleId="BalloonText">
    <w:name w:val="Balloon Text"/>
    <w:basedOn w:val="Normal"/>
    <w:link w:val="BalloonTextChar"/>
    <w:uiPriority w:val="99"/>
    <w:semiHidden/>
    <w:unhideWhenUsed/>
    <w:rsid w:val="00CA7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D2"/>
    <w:rPr>
      <w:rFonts w:ascii="Segoe UI" w:hAnsi="Segoe UI" w:cs="Segoe UI"/>
      <w:sz w:val="18"/>
      <w:szCs w:val="18"/>
    </w:rPr>
  </w:style>
  <w:style w:type="paragraph" w:styleId="Revision">
    <w:name w:val="Revision"/>
    <w:hidden/>
    <w:uiPriority w:val="99"/>
    <w:semiHidden/>
    <w:rsid w:val="00655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8188-9C4B-407A-BBB5-750FFDF0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Khadija</dc:creator>
  <cp:lastModifiedBy>Saeed, Khadija</cp:lastModifiedBy>
  <cp:revision>7</cp:revision>
  <dcterms:created xsi:type="dcterms:W3CDTF">2017-03-10T11:13:00Z</dcterms:created>
  <dcterms:modified xsi:type="dcterms:W3CDTF">2017-03-21T11:00:00Z</dcterms:modified>
</cp:coreProperties>
</file>